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D84" w:rsidRDefault="00B63834">
      <w:pPr>
        <w:spacing w:after="0" w:line="240" w:lineRule="auto"/>
        <w:ind w:right="-1"/>
        <w:jc w:val="center"/>
        <w:rPr>
          <w:rFonts w:eastAsia="Calibri"/>
          <w:sz w:val="24"/>
          <w:szCs w:val="22"/>
        </w:rPr>
      </w:pPr>
      <w:r>
        <w:rPr>
          <w:rFonts w:eastAsia="Calibri"/>
          <w:noProof/>
          <w:sz w:val="24"/>
          <w:szCs w:val="22"/>
          <w:lang w:eastAsia="ru-RU"/>
        </w:rPr>
        <mc:AlternateContent>
          <mc:Choice Requires="wpg">
            <w:drawing>
              <wp:inline distT="0" distB="0" distL="0" distR="0">
                <wp:extent cx="581025" cy="723900"/>
                <wp:effectExtent l="19050" t="0" r="952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810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.75pt;height:57.00pt;mso-wrap-distance-left:0.00pt;mso-wrap-distance-top:0.00pt;mso-wrap-distance-right:0.00pt;mso-wrap-distance-bottom:0.00pt;" stroked="f" strokeweight="0.75pt">
                <v:path textboxrect="0,0,0,0"/>
                <v:imagedata r:id="rId12" o:title=""/>
              </v:shape>
            </w:pict>
          </mc:Fallback>
        </mc:AlternateContent>
      </w:r>
    </w:p>
    <w:p w:rsidR="00566D84" w:rsidRDefault="00566D84">
      <w:pPr>
        <w:spacing w:after="0" w:line="240" w:lineRule="auto"/>
        <w:ind w:left="3600" w:right="-1" w:firstLine="720"/>
        <w:rPr>
          <w:rFonts w:eastAsia="Calibri"/>
          <w:sz w:val="24"/>
          <w:szCs w:val="22"/>
        </w:rPr>
      </w:pPr>
    </w:p>
    <w:p w:rsidR="00566D84" w:rsidRDefault="00B63834">
      <w:pPr>
        <w:keepNext/>
        <w:spacing w:after="0" w:line="240" w:lineRule="auto"/>
        <w:ind w:right="-1"/>
        <w:jc w:val="center"/>
        <w:outlineLvl w:val="4"/>
        <w:rPr>
          <w:rFonts w:eastAsia="Calibri"/>
          <w:spacing w:val="20"/>
          <w:sz w:val="32"/>
          <w:szCs w:val="22"/>
        </w:rPr>
      </w:pPr>
      <w:r>
        <w:rPr>
          <w:rFonts w:eastAsia="Calibri"/>
          <w:spacing w:val="20"/>
          <w:sz w:val="32"/>
          <w:szCs w:val="22"/>
        </w:rPr>
        <w:t>АДМИНИСТРАЦИЯ ГОРОДА ЮГОРСКА</w:t>
      </w:r>
    </w:p>
    <w:p w:rsidR="00566D84" w:rsidRDefault="00B63834">
      <w:pPr>
        <w:spacing w:after="0" w:line="240" w:lineRule="auto"/>
        <w:ind w:right="-1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Ханты-Мансийского автономного округа-Югры</w:t>
      </w:r>
    </w:p>
    <w:p w:rsidR="00566D84" w:rsidRDefault="00566D84">
      <w:pPr>
        <w:spacing w:after="0" w:line="240" w:lineRule="auto"/>
        <w:ind w:right="-1"/>
        <w:jc w:val="center"/>
        <w:rPr>
          <w:rFonts w:eastAsia="Calibri"/>
          <w:sz w:val="28"/>
          <w:szCs w:val="28"/>
        </w:rPr>
      </w:pPr>
    </w:p>
    <w:p w:rsidR="00566D84" w:rsidRDefault="00B63834">
      <w:pPr>
        <w:keepNext/>
        <w:spacing w:after="0" w:line="240" w:lineRule="auto"/>
        <w:ind w:right="-1"/>
        <w:jc w:val="center"/>
        <w:outlineLvl w:val="5"/>
        <w:rPr>
          <w:rFonts w:eastAsia="Calibri"/>
          <w:spacing w:val="20"/>
          <w:sz w:val="24"/>
          <w:szCs w:val="24"/>
        </w:rPr>
      </w:pPr>
      <w:r>
        <w:rPr>
          <w:rFonts w:eastAsia="Calibri"/>
          <w:spacing w:val="20"/>
          <w:sz w:val="36"/>
          <w:szCs w:val="36"/>
        </w:rPr>
        <w:t>ПОСТАНОВЛЕНИЕ</w:t>
      </w:r>
    </w:p>
    <w:p w:rsidR="00566D84" w:rsidRDefault="00566D84">
      <w:pPr>
        <w:spacing w:after="0" w:line="240" w:lineRule="auto"/>
        <w:rPr>
          <w:rFonts w:eastAsia="Calibri"/>
          <w:sz w:val="28"/>
          <w:szCs w:val="26"/>
        </w:rPr>
      </w:pPr>
    </w:p>
    <w:p w:rsidR="00566D84" w:rsidRDefault="00566D84">
      <w:pPr>
        <w:spacing w:after="0" w:line="240" w:lineRule="auto"/>
        <w:rPr>
          <w:rFonts w:eastAsia="Calibri"/>
          <w:sz w:val="28"/>
          <w:szCs w:val="28"/>
        </w:rPr>
      </w:pPr>
    </w:p>
    <w:tbl>
      <w:tblPr>
        <w:tblStyle w:val="120"/>
        <w:tblpPr w:leftFromText="180" w:rightFromText="180" w:vertAnchor="text" w:horzAnchor="margin" w:tblpY="4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6"/>
        <w:gridCol w:w="4665"/>
      </w:tblGrid>
      <w:tr w:rsidR="00566D84">
        <w:trPr>
          <w:trHeight w:val="227"/>
        </w:trPr>
        <w:tc>
          <w:tcPr>
            <w:tcW w:w="2563" w:type="pct"/>
          </w:tcPr>
          <w:p w:rsidR="00566D84" w:rsidRDefault="00B63834" w:rsidP="008F6885">
            <w:pPr>
              <w:contextualSpacing/>
              <w:rPr>
                <w:rFonts w:ascii="PT Astra Serif" w:hAnsi="PT Astra Serif"/>
                <w:sz w:val="28"/>
                <w:szCs w:val="26"/>
              </w:rPr>
            </w:pPr>
            <w:proofErr w:type="gramStart"/>
            <w:r>
              <w:rPr>
                <w:rFonts w:ascii="PT Astra Serif" w:hAnsi="PT Astra Serif"/>
                <w:sz w:val="28"/>
                <w:szCs w:val="26"/>
              </w:rPr>
              <w:t>от</w:t>
            </w:r>
            <w:proofErr w:type="gramEnd"/>
            <w:r>
              <w:rPr>
                <w:rFonts w:ascii="PT Astra Serif" w:hAnsi="PT Astra Serif"/>
                <w:sz w:val="28"/>
                <w:szCs w:val="26"/>
              </w:rPr>
              <w:t xml:space="preserve"> </w:t>
            </w:r>
            <w:r w:rsidR="00E36C19" w:rsidRPr="0084148D">
              <w:rPr>
                <w:rFonts w:ascii="PT Astra Serif" w:hAnsi="PT Astra Serif"/>
                <w:sz w:val="28"/>
                <w:szCs w:val="26"/>
              </w:rPr>
              <w:t>[</w:t>
            </w:r>
            <w:proofErr w:type="gramStart"/>
            <w:r w:rsidR="00E36C19" w:rsidRPr="0084148D">
              <w:rPr>
                <w:rFonts w:ascii="PT Astra Serif" w:hAnsi="PT Astra Serif"/>
                <w:sz w:val="28"/>
                <w:szCs w:val="26"/>
              </w:rPr>
              <w:t>Дата</w:t>
            </w:r>
            <w:proofErr w:type="gramEnd"/>
            <w:r w:rsidR="00E36C19" w:rsidRPr="0084148D">
              <w:rPr>
                <w:rFonts w:ascii="PT Astra Serif" w:hAnsi="PT Astra Serif"/>
                <w:sz w:val="28"/>
                <w:szCs w:val="26"/>
              </w:rPr>
              <w:t xml:space="preserve"> документа]</w:t>
            </w:r>
          </w:p>
        </w:tc>
        <w:tc>
          <w:tcPr>
            <w:tcW w:w="2437" w:type="pct"/>
          </w:tcPr>
          <w:p w:rsidR="00566D84" w:rsidRDefault="00B63834" w:rsidP="008F6885">
            <w:pPr>
              <w:contextualSpacing/>
              <w:jc w:val="right"/>
              <w:rPr>
                <w:rFonts w:ascii="PT Astra Serif" w:hAnsi="PT Astra Serif"/>
                <w:sz w:val="28"/>
                <w:szCs w:val="26"/>
              </w:rPr>
            </w:pPr>
            <w:r>
              <w:rPr>
                <w:rFonts w:ascii="PT Astra Serif" w:hAnsi="PT Astra Serif"/>
                <w:sz w:val="28"/>
                <w:szCs w:val="26"/>
              </w:rPr>
              <w:t xml:space="preserve">№ </w:t>
            </w:r>
            <w:r w:rsidR="00E36C19" w:rsidRPr="00E36C19">
              <w:rPr>
                <w:rFonts w:ascii="PT Astra Serif" w:hAnsi="PT Astra Serif"/>
                <w:sz w:val="28"/>
                <w:szCs w:val="26"/>
              </w:rPr>
              <w:t>[Номер документа]</w:t>
            </w:r>
          </w:p>
        </w:tc>
      </w:tr>
    </w:tbl>
    <w:p w:rsidR="00566D84" w:rsidRDefault="00566D84" w:rsidP="008F6885">
      <w:pPr>
        <w:spacing w:after="0" w:line="240" w:lineRule="auto"/>
        <w:contextualSpacing/>
        <w:rPr>
          <w:rFonts w:eastAsia="Calibri"/>
          <w:sz w:val="28"/>
          <w:szCs w:val="28"/>
          <w:lang w:val="en-US"/>
        </w:rPr>
      </w:pPr>
    </w:p>
    <w:p w:rsidR="00566D84" w:rsidRDefault="00566D84" w:rsidP="008F6885">
      <w:pPr>
        <w:spacing w:after="0" w:line="240" w:lineRule="auto"/>
        <w:rPr>
          <w:rFonts w:eastAsia="Calibri"/>
          <w:sz w:val="28"/>
          <w:szCs w:val="16"/>
        </w:rPr>
      </w:pPr>
    </w:p>
    <w:p w:rsidR="00566D84" w:rsidRDefault="00566D84" w:rsidP="008F6885">
      <w:pPr>
        <w:spacing w:after="0" w:line="240" w:lineRule="auto"/>
        <w:rPr>
          <w:rFonts w:eastAsia="Calibri"/>
          <w:sz w:val="28"/>
          <w:szCs w:val="28"/>
        </w:rPr>
      </w:pPr>
    </w:p>
    <w:p w:rsidR="00867B1A" w:rsidRDefault="00867B1A" w:rsidP="008F6885">
      <w:pPr>
        <w:pStyle w:val="af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 внесении изменений</w:t>
      </w:r>
    </w:p>
    <w:p w:rsidR="00867B1A" w:rsidRDefault="00867B1A" w:rsidP="008F6885">
      <w:pPr>
        <w:pStyle w:val="af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постановление администрации города </w:t>
      </w:r>
      <w:proofErr w:type="spellStart"/>
      <w:r>
        <w:rPr>
          <w:rFonts w:ascii="PT Astra Serif" w:hAnsi="PT Astra Serif"/>
          <w:sz w:val="28"/>
          <w:szCs w:val="28"/>
        </w:rPr>
        <w:t>Югорска</w:t>
      </w:r>
      <w:proofErr w:type="spellEnd"/>
    </w:p>
    <w:p w:rsidR="00867B1A" w:rsidRPr="007D5DCE" w:rsidRDefault="00867B1A" w:rsidP="00867B1A">
      <w:pPr>
        <w:pStyle w:val="af7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 02.12.2025 № 2388-13-п «</w:t>
      </w:r>
      <w:r w:rsidRPr="007D5DCE">
        <w:rPr>
          <w:rFonts w:ascii="PT Astra Serif" w:hAnsi="PT Astra Serif"/>
          <w:sz w:val="28"/>
          <w:szCs w:val="28"/>
        </w:rPr>
        <w:t xml:space="preserve">Об уполномоченных органах </w:t>
      </w:r>
    </w:p>
    <w:p w:rsidR="00867B1A" w:rsidRPr="007D5DCE" w:rsidRDefault="00867B1A" w:rsidP="00867B1A">
      <w:pPr>
        <w:pStyle w:val="af7"/>
        <w:rPr>
          <w:rFonts w:ascii="PT Astra Serif" w:hAnsi="PT Astra Serif"/>
          <w:sz w:val="28"/>
          <w:szCs w:val="28"/>
        </w:rPr>
      </w:pPr>
      <w:r w:rsidRPr="007D5DCE">
        <w:rPr>
          <w:rFonts w:ascii="PT Astra Serif" w:hAnsi="PT Astra Serif"/>
          <w:sz w:val="28"/>
          <w:szCs w:val="28"/>
        </w:rPr>
        <w:t xml:space="preserve">в сфере организации и обеспечения отдыха </w:t>
      </w:r>
    </w:p>
    <w:p w:rsidR="00867B1A" w:rsidRPr="007D5DCE" w:rsidRDefault="00867B1A" w:rsidP="00867B1A">
      <w:pPr>
        <w:pStyle w:val="af7"/>
        <w:rPr>
          <w:rFonts w:ascii="PT Astra Serif" w:hAnsi="PT Astra Serif"/>
          <w:sz w:val="28"/>
          <w:szCs w:val="28"/>
        </w:rPr>
      </w:pPr>
      <w:r w:rsidRPr="007D5DCE">
        <w:rPr>
          <w:rFonts w:ascii="PT Astra Serif" w:hAnsi="PT Astra Serif"/>
          <w:sz w:val="28"/>
          <w:szCs w:val="28"/>
        </w:rPr>
        <w:t xml:space="preserve">и оздоровления детей, проживающих </w:t>
      </w:r>
    </w:p>
    <w:p w:rsidR="00867B1A" w:rsidRDefault="00867B1A" w:rsidP="00867B1A">
      <w:pPr>
        <w:pStyle w:val="af7"/>
        <w:rPr>
          <w:rFonts w:ascii="PT Astra Serif" w:hAnsi="PT Astra Serif"/>
          <w:sz w:val="28"/>
          <w:szCs w:val="28"/>
        </w:rPr>
      </w:pPr>
      <w:r w:rsidRPr="007D5DCE">
        <w:rPr>
          <w:rFonts w:ascii="PT Astra Serif" w:hAnsi="PT Astra Serif"/>
          <w:sz w:val="28"/>
          <w:szCs w:val="28"/>
        </w:rPr>
        <w:t xml:space="preserve">в </w:t>
      </w:r>
      <w:r>
        <w:rPr>
          <w:rFonts w:ascii="PT Astra Serif" w:hAnsi="PT Astra Serif"/>
          <w:sz w:val="28"/>
          <w:szCs w:val="28"/>
        </w:rPr>
        <w:t>муниципальном образовании</w:t>
      </w:r>
    </w:p>
    <w:p w:rsidR="00867B1A" w:rsidRDefault="00867B1A" w:rsidP="00867B1A">
      <w:pPr>
        <w:pStyle w:val="af7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городской округ Югорск</w:t>
      </w:r>
    </w:p>
    <w:p w:rsidR="00CF7BE8" w:rsidRPr="0095622F" w:rsidRDefault="00867B1A" w:rsidP="00867B1A">
      <w:pPr>
        <w:pStyle w:val="af7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Ханты-Мансийского автономного округа - Югры</w:t>
      </w:r>
      <w:r w:rsidR="00CF7BE8">
        <w:rPr>
          <w:rFonts w:ascii="PT Astra Serif" w:hAnsi="PT Astra Serif" w:cs="Segoe UI"/>
          <w:color w:val="000000"/>
          <w:sz w:val="28"/>
          <w:szCs w:val="28"/>
        </w:rPr>
        <w:t>»</w:t>
      </w:r>
    </w:p>
    <w:p w:rsidR="00566D84" w:rsidRDefault="00566D84" w:rsidP="008F6885">
      <w:pPr>
        <w:pStyle w:val="af7"/>
        <w:jc w:val="both"/>
        <w:rPr>
          <w:rFonts w:ascii="PT Astra Serif" w:hAnsi="PT Astra Serif"/>
          <w:sz w:val="28"/>
          <w:szCs w:val="28"/>
        </w:rPr>
      </w:pPr>
    </w:p>
    <w:p w:rsidR="00566D84" w:rsidRDefault="00566D84" w:rsidP="008F6885">
      <w:pPr>
        <w:pStyle w:val="af7"/>
        <w:jc w:val="both"/>
        <w:rPr>
          <w:rFonts w:ascii="PT Astra Serif" w:hAnsi="PT Astra Serif"/>
          <w:sz w:val="28"/>
          <w:szCs w:val="28"/>
        </w:rPr>
      </w:pPr>
    </w:p>
    <w:p w:rsidR="00CF7BE8" w:rsidRPr="00F33D28" w:rsidRDefault="00867B1A" w:rsidP="008F6885">
      <w:pPr>
        <w:pStyle w:val="af7"/>
        <w:spacing w:line="276" w:lineRule="auto"/>
        <w:ind w:firstLine="720"/>
        <w:jc w:val="both"/>
        <w:rPr>
          <w:rFonts w:ascii="PT Astra Serif" w:hAnsi="PT Astra Serif"/>
          <w:sz w:val="28"/>
          <w:szCs w:val="28"/>
        </w:rPr>
      </w:pPr>
      <w:proofErr w:type="gramStart"/>
      <w:r w:rsidRPr="00CC123E">
        <w:rPr>
          <w:rFonts w:ascii="PT Astra Serif" w:hAnsi="PT Astra Serif"/>
          <w:sz w:val="28"/>
          <w:szCs w:val="28"/>
        </w:rPr>
        <w:t xml:space="preserve">В соответствии с Федеральным законом от </w:t>
      </w:r>
      <w:r>
        <w:rPr>
          <w:rFonts w:ascii="PT Astra Serif" w:hAnsi="PT Astra Serif"/>
          <w:sz w:val="28"/>
          <w:szCs w:val="28"/>
        </w:rPr>
        <w:t>20.03</w:t>
      </w:r>
      <w:r w:rsidRPr="00CC123E">
        <w:rPr>
          <w:rFonts w:ascii="PT Astra Serif" w:hAnsi="PT Astra Serif"/>
          <w:sz w:val="28"/>
          <w:szCs w:val="28"/>
        </w:rPr>
        <w:t>.20</w:t>
      </w:r>
      <w:r>
        <w:rPr>
          <w:rFonts w:ascii="PT Astra Serif" w:hAnsi="PT Astra Serif"/>
          <w:sz w:val="28"/>
          <w:szCs w:val="28"/>
        </w:rPr>
        <w:t>25</w:t>
      </w:r>
      <w:r w:rsidRPr="00CC123E">
        <w:rPr>
          <w:rFonts w:ascii="PT Astra Serif" w:hAnsi="PT Astra Serif"/>
          <w:sz w:val="28"/>
          <w:szCs w:val="28"/>
        </w:rPr>
        <w:t xml:space="preserve"> №</w:t>
      </w:r>
      <w:r>
        <w:rPr>
          <w:rFonts w:ascii="PT Astra Serif" w:hAnsi="PT Astra Serif"/>
          <w:sz w:val="28"/>
          <w:szCs w:val="28"/>
        </w:rPr>
        <w:t xml:space="preserve"> 33</w:t>
      </w:r>
      <w:r w:rsidRPr="00CC123E">
        <w:rPr>
          <w:rFonts w:ascii="PT Astra Serif" w:hAnsi="PT Astra Serif"/>
          <w:sz w:val="28"/>
          <w:szCs w:val="28"/>
        </w:rPr>
        <w:t xml:space="preserve">-ФЗ «Об общих принципах организации местного самоуправлении в </w:t>
      </w:r>
      <w:r>
        <w:rPr>
          <w:rFonts w:ascii="PT Astra Serif" w:hAnsi="PT Astra Serif"/>
          <w:sz w:val="28"/>
          <w:szCs w:val="28"/>
        </w:rPr>
        <w:t>единой системе публичной власти»</w:t>
      </w:r>
      <w:r w:rsidRPr="00CC123E">
        <w:rPr>
          <w:rFonts w:ascii="PT Astra Serif" w:hAnsi="PT Astra Serif"/>
          <w:sz w:val="28"/>
          <w:szCs w:val="28"/>
        </w:rPr>
        <w:t>, Закон</w:t>
      </w:r>
      <w:r>
        <w:rPr>
          <w:rFonts w:ascii="PT Astra Serif" w:hAnsi="PT Astra Serif"/>
          <w:sz w:val="28"/>
          <w:szCs w:val="28"/>
        </w:rPr>
        <w:t>ами</w:t>
      </w:r>
      <w:r w:rsidRPr="00CC123E">
        <w:rPr>
          <w:rFonts w:ascii="PT Astra Serif" w:hAnsi="PT Astra Serif"/>
          <w:sz w:val="28"/>
          <w:szCs w:val="28"/>
        </w:rPr>
        <w:t xml:space="preserve"> Ханты-Мансийского автономного округа – Югры </w:t>
      </w:r>
      <w:r w:rsidRPr="007D5DCE">
        <w:rPr>
          <w:rFonts w:ascii="PT Astra Serif" w:hAnsi="PT Astra Serif"/>
          <w:sz w:val="28"/>
          <w:szCs w:val="28"/>
        </w:rPr>
        <w:t>от 08.07.2005 № 62-оз «О наделении органов местного самоуправления муниципальных образований отдельными государственными полномочиями Ханты-Мансийского автономного округа – Югры»</w:t>
      </w:r>
      <w:r>
        <w:rPr>
          <w:rFonts w:ascii="PT Astra Serif" w:hAnsi="PT Astra Serif"/>
          <w:sz w:val="28"/>
          <w:szCs w:val="28"/>
        </w:rPr>
        <w:t>,</w:t>
      </w:r>
      <w:r w:rsidRPr="007D5DCE">
        <w:rPr>
          <w:rFonts w:ascii="PT Astra Serif" w:hAnsi="PT Astra Serif"/>
          <w:sz w:val="28"/>
          <w:szCs w:val="28"/>
        </w:rPr>
        <w:t xml:space="preserve"> </w:t>
      </w:r>
      <w:r w:rsidRPr="00CC123E">
        <w:rPr>
          <w:rFonts w:ascii="PT Astra Serif" w:hAnsi="PT Astra Serif"/>
          <w:sz w:val="28"/>
          <w:szCs w:val="28"/>
        </w:rPr>
        <w:t>от 30.12.2009 №</w:t>
      </w:r>
      <w:r>
        <w:rPr>
          <w:rFonts w:ascii="PT Astra Serif" w:hAnsi="PT Astra Serif"/>
          <w:sz w:val="28"/>
          <w:szCs w:val="28"/>
        </w:rPr>
        <w:t xml:space="preserve"> </w:t>
      </w:r>
      <w:r w:rsidRPr="00CC123E">
        <w:rPr>
          <w:rFonts w:ascii="PT Astra Serif" w:hAnsi="PT Astra Serif"/>
          <w:sz w:val="28"/>
          <w:szCs w:val="28"/>
        </w:rPr>
        <w:t>250-оз «Об организации и обеспечении отдыха и оздоровления детей, имеющих место жительства в Ханты-Мансийском автономном округе – Югре»</w:t>
      </w:r>
      <w:r w:rsidR="00CF7BE8" w:rsidRPr="00F33D28">
        <w:rPr>
          <w:rFonts w:ascii="PT Astra Serif" w:hAnsi="PT Astra Serif"/>
          <w:sz w:val="28"/>
          <w:szCs w:val="28"/>
        </w:rPr>
        <w:t>:</w:t>
      </w:r>
      <w:proofErr w:type="gramEnd"/>
    </w:p>
    <w:p w:rsidR="00867B1A" w:rsidRDefault="00CF7BE8" w:rsidP="00867B1A">
      <w:pPr>
        <w:pStyle w:val="af7"/>
        <w:ind w:firstLine="708"/>
        <w:jc w:val="both"/>
        <w:rPr>
          <w:rFonts w:ascii="PT Astra Serif" w:hAnsi="PT Astra Serif" w:cs="Segoe UI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</w:t>
      </w:r>
      <w:r w:rsidR="00867B1A">
        <w:rPr>
          <w:rFonts w:ascii="PT Astra Serif" w:hAnsi="PT Astra Serif"/>
          <w:sz w:val="28"/>
          <w:szCs w:val="28"/>
        </w:rPr>
        <w:t xml:space="preserve"> Внести в </w:t>
      </w:r>
      <w:r w:rsidR="00867B1A">
        <w:rPr>
          <w:rFonts w:ascii="PT Astra Serif" w:hAnsi="PT Astra Serif"/>
          <w:sz w:val="28"/>
          <w:szCs w:val="28"/>
        </w:rPr>
        <w:t xml:space="preserve">постановление администрации города </w:t>
      </w:r>
      <w:proofErr w:type="spellStart"/>
      <w:r w:rsidR="00867B1A">
        <w:rPr>
          <w:rFonts w:ascii="PT Astra Serif" w:hAnsi="PT Astra Serif"/>
          <w:sz w:val="28"/>
          <w:szCs w:val="28"/>
        </w:rPr>
        <w:t>Югорска</w:t>
      </w:r>
      <w:proofErr w:type="spellEnd"/>
      <w:r w:rsidR="00867B1A">
        <w:rPr>
          <w:rFonts w:ascii="PT Astra Serif" w:hAnsi="PT Astra Serif"/>
          <w:sz w:val="28"/>
          <w:szCs w:val="28"/>
        </w:rPr>
        <w:t xml:space="preserve"> </w:t>
      </w:r>
      <w:r w:rsidR="00867B1A">
        <w:rPr>
          <w:rFonts w:ascii="PT Astra Serif" w:hAnsi="PT Astra Serif"/>
          <w:sz w:val="28"/>
          <w:szCs w:val="28"/>
        </w:rPr>
        <w:t>от 02.12.2025 № 2388-13-п «</w:t>
      </w:r>
      <w:r w:rsidR="00867B1A" w:rsidRPr="007D5DCE">
        <w:rPr>
          <w:rFonts w:ascii="PT Astra Serif" w:hAnsi="PT Astra Serif"/>
          <w:sz w:val="28"/>
          <w:szCs w:val="28"/>
        </w:rPr>
        <w:t xml:space="preserve">Об уполномоченных органах в сфере организации и обеспечения отдыха и оздоровления детей, проживающих в </w:t>
      </w:r>
      <w:r w:rsidR="00867B1A">
        <w:rPr>
          <w:rFonts w:ascii="PT Astra Serif" w:hAnsi="PT Astra Serif"/>
          <w:sz w:val="28"/>
          <w:szCs w:val="28"/>
        </w:rPr>
        <w:t>муниципальном образовании городской округ Югорск Ханты-Мансийского автономного округа - Югры</w:t>
      </w:r>
      <w:r w:rsidR="00867B1A">
        <w:rPr>
          <w:rFonts w:ascii="PT Astra Serif" w:hAnsi="PT Astra Serif" w:cs="Segoe UI"/>
          <w:color w:val="000000"/>
          <w:sz w:val="28"/>
          <w:szCs w:val="28"/>
        </w:rPr>
        <w:t>»</w:t>
      </w:r>
      <w:r w:rsidR="00867B1A">
        <w:rPr>
          <w:rFonts w:ascii="PT Astra Serif" w:hAnsi="PT Astra Serif" w:cs="Segoe UI"/>
          <w:color w:val="000000"/>
          <w:sz w:val="28"/>
          <w:szCs w:val="28"/>
        </w:rPr>
        <w:t xml:space="preserve"> следующие изменения:</w:t>
      </w:r>
    </w:p>
    <w:p w:rsidR="00867B1A" w:rsidRDefault="00867B1A" w:rsidP="00867B1A">
      <w:pPr>
        <w:pStyle w:val="af7"/>
        <w:ind w:firstLine="708"/>
        <w:jc w:val="both"/>
        <w:rPr>
          <w:rFonts w:ascii="PT Astra Serif" w:hAnsi="PT Astra Serif" w:cs="Segoe UI"/>
          <w:color w:val="000000"/>
          <w:sz w:val="28"/>
          <w:szCs w:val="28"/>
        </w:rPr>
      </w:pPr>
      <w:r>
        <w:rPr>
          <w:rFonts w:ascii="PT Astra Serif" w:hAnsi="PT Astra Serif" w:cs="Segoe UI"/>
          <w:color w:val="000000"/>
          <w:sz w:val="28"/>
          <w:szCs w:val="28"/>
        </w:rPr>
        <w:t>1.1. подпункт 1.4.2 пункта 1.4 изложить в следующей редакции:</w:t>
      </w:r>
    </w:p>
    <w:p w:rsidR="00565204" w:rsidRDefault="00867B1A" w:rsidP="00565204">
      <w:pPr>
        <w:pStyle w:val="afe"/>
        <w:spacing w:before="0" w:beforeAutospacing="0" w:after="0" w:afterAutospacing="0" w:line="288" w:lineRule="atLeast"/>
        <w:ind w:firstLine="540"/>
        <w:jc w:val="both"/>
      </w:pPr>
      <w:r>
        <w:rPr>
          <w:rFonts w:ascii="PT Astra Serif" w:hAnsi="PT Astra Serif" w:cs="Segoe UI"/>
          <w:color w:val="000000"/>
          <w:sz w:val="28"/>
          <w:szCs w:val="28"/>
        </w:rPr>
        <w:t xml:space="preserve">«1.4.2. </w:t>
      </w:r>
      <w:proofErr w:type="gramStart"/>
      <w:r w:rsidR="00565204">
        <w:rPr>
          <w:rFonts w:ascii="PT Astra Serif" w:hAnsi="PT Astra Serif" w:cs="Segoe UI"/>
          <w:color w:val="000000"/>
          <w:sz w:val="28"/>
          <w:szCs w:val="28"/>
        </w:rPr>
        <w:t xml:space="preserve">По </w:t>
      </w:r>
      <w:r w:rsidR="00565204" w:rsidRPr="00565204">
        <w:rPr>
          <w:rStyle w:val="af8"/>
          <w:rFonts w:ascii="PT Astra Serif" w:hAnsi="PT Astra Serif"/>
          <w:sz w:val="28"/>
        </w:rPr>
        <w:t>предоставлени</w:t>
      </w:r>
      <w:r w:rsidR="00565204">
        <w:rPr>
          <w:rStyle w:val="af8"/>
          <w:rFonts w:ascii="PT Astra Serif" w:hAnsi="PT Astra Serif"/>
          <w:sz w:val="28"/>
        </w:rPr>
        <w:t>ю</w:t>
      </w:r>
      <w:r w:rsidR="00565204" w:rsidRPr="00565204">
        <w:rPr>
          <w:rStyle w:val="af8"/>
          <w:rFonts w:ascii="PT Astra Serif" w:hAnsi="PT Astra Serif"/>
          <w:sz w:val="28"/>
        </w:rPr>
        <w:t xml:space="preserve"> детям в возрасте от 6 до 17 лет (включительно), в том числе детям, указанным в подпунктах </w:t>
      </w:r>
      <w:r w:rsidR="00565204">
        <w:rPr>
          <w:rStyle w:val="af8"/>
          <w:rFonts w:ascii="PT Astra Serif" w:hAnsi="PT Astra Serif"/>
          <w:sz w:val="28"/>
        </w:rPr>
        <w:t>«б»</w:t>
      </w:r>
      <w:r w:rsidR="00565204" w:rsidRPr="00565204">
        <w:rPr>
          <w:rStyle w:val="af8"/>
          <w:rFonts w:ascii="PT Astra Serif" w:hAnsi="PT Astra Serif"/>
          <w:sz w:val="28"/>
        </w:rPr>
        <w:t xml:space="preserve"> и </w:t>
      </w:r>
      <w:hyperlink r:id="rId13" w:history="1">
        <w:r w:rsidR="00565204">
          <w:rPr>
            <w:rStyle w:val="af8"/>
            <w:rFonts w:ascii="PT Astra Serif" w:hAnsi="PT Astra Serif"/>
            <w:sz w:val="28"/>
          </w:rPr>
          <w:t>«е»</w:t>
        </w:r>
        <w:r w:rsidR="00565204" w:rsidRPr="00565204">
          <w:rPr>
            <w:rStyle w:val="af8"/>
            <w:rFonts w:ascii="PT Astra Serif" w:hAnsi="PT Astra Serif"/>
            <w:sz w:val="28"/>
          </w:rPr>
          <w:t xml:space="preserve"> пункта 2</w:t>
        </w:r>
      </w:hyperlink>
      <w:r w:rsidR="00565204" w:rsidRPr="00565204">
        <w:rPr>
          <w:rStyle w:val="af8"/>
          <w:rFonts w:ascii="PT Astra Serif" w:hAnsi="PT Astra Serif"/>
          <w:sz w:val="28"/>
        </w:rPr>
        <w:t xml:space="preserve"> Указа Президента Российской Федерации </w:t>
      </w:r>
      <w:r w:rsidR="00565204">
        <w:rPr>
          <w:rStyle w:val="af8"/>
          <w:rFonts w:ascii="PT Astra Serif" w:hAnsi="PT Astra Serif"/>
          <w:sz w:val="28"/>
        </w:rPr>
        <w:t>«</w:t>
      </w:r>
      <w:r w:rsidR="00565204" w:rsidRPr="00565204">
        <w:rPr>
          <w:rStyle w:val="af8"/>
          <w:rFonts w:ascii="PT Astra Serif" w:hAnsi="PT Astra Serif"/>
          <w:sz w:val="28"/>
        </w:rPr>
        <w:t xml:space="preserve">О единых базовых мерах поддержки лиц, принимающих (принимавших) участие в специальной </w:t>
      </w:r>
      <w:r w:rsidR="00565204" w:rsidRPr="00565204">
        <w:rPr>
          <w:rStyle w:val="af8"/>
          <w:rFonts w:ascii="PT Astra Serif" w:hAnsi="PT Astra Serif"/>
          <w:sz w:val="28"/>
        </w:rPr>
        <w:lastRenderedPageBreak/>
        <w:t>военной операции, и других категорий лиц в субъектах Российс</w:t>
      </w:r>
      <w:r w:rsidR="00565204">
        <w:rPr>
          <w:rStyle w:val="af8"/>
          <w:rFonts w:ascii="PT Astra Serif" w:hAnsi="PT Astra Serif"/>
          <w:sz w:val="28"/>
        </w:rPr>
        <w:t>кой Федерации, и детям учителей»</w:t>
      </w:r>
      <w:r w:rsidR="00565204" w:rsidRPr="00565204">
        <w:rPr>
          <w:rStyle w:val="af8"/>
          <w:rFonts w:ascii="PT Astra Serif" w:hAnsi="PT Astra Serif"/>
          <w:sz w:val="28"/>
        </w:rPr>
        <w:t>, путевок в организации отдыха детей и их оздоровления, в</w:t>
      </w:r>
      <w:proofErr w:type="gramEnd"/>
      <w:r w:rsidR="00565204" w:rsidRPr="00565204">
        <w:rPr>
          <w:rStyle w:val="af8"/>
          <w:rFonts w:ascii="PT Astra Serif" w:hAnsi="PT Astra Serif"/>
          <w:sz w:val="28"/>
        </w:rPr>
        <w:t xml:space="preserve"> том числе в этнической среде, приобретаемых за счет средств бюджета </w:t>
      </w:r>
      <w:r w:rsidR="00565204">
        <w:rPr>
          <w:rStyle w:val="af8"/>
          <w:rFonts w:ascii="PT Astra Serif" w:hAnsi="PT Astra Serif"/>
          <w:sz w:val="28"/>
        </w:rPr>
        <w:t xml:space="preserve">Ханты-Мансийского </w:t>
      </w:r>
      <w:r w:rsidR="00565204" w:rsidRPr="00565204">
        <w:rPr>
          <w:rStyle w:val="af8"/>
          <w:rFonts w:ascii="PT Astra Serif" w:hAnsi="PT Astra Serif"/>
          <w:sz w:val="28"/>
        </w:rPr>
        <w:t>автономного округа</w:t>
      </w:r>
      <w:r w:rsidR="00565204">
        <w:rPr>
          <w:rStyle w:val="af8"/>
          <w:rFonts w:ascii="PT Astra Serif" w:hAnsi="PT Astra Serif"/>
          <w:sz w:val="28"/>
        </w:rPr>
        <w:t xml:space="preserve"> – Югры</w:t>
      </w:r>
      <w:proofErr w:type="gramStart"/>
      <w:r w:rsidR="00565204">
        <w:rPr>
          <w:rStyle w:val="af8"/>
          <w:rFonts w:ascii="PT Astra Serif" w:hAnsi="PT Astra Serif"/>
          <w:sz w:val="28"/>
        </w:rPr>
        <w:t>.».</w:t>
      </w:r>
      <w:proofErr w:type="gramEnd"/>
    </w:p>
    <w:p w:rsidR="00867B1A" w:rsidRPr="0095622F" w:rsidRDefault="00603A2D" w:rsidP="00867B1A">
      <w:pPr>
        <w:pStyle w:val="af7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1.2. подпункт 1.5.2 пункта 1.5 изложить в следующей редакции:</w:t>
      </w:r>
    </w:p>
    <w:p w:rsidR="00867B1A" w:rsidRDefault="007A633C" w:rsidP="008F6885">
      <w:pPr>
        <w:pStyle w:val="af7"/>
        <w:spacing w:line="276" w:lineRule="auto"/>
        <w:ind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«1.5.2. </w:t>
      </w:r>
      <w:r>
        <w:rPr>
          <w:rFonts w:ascii="PT Astra Serif" w:hAnsi="PT Astra Serif" w:cs="Segoe UI"/>
          <w:color w:val="000000"/>
          <w:sz w:val="28"/>
          <w:szCs w:val="28"/>
        </w:rPr>
        <w:t xml:space="preserve">По </w:t>
      </w:r>
      <w:r w:rsidRPr="00565204">
        <w:rPr>
          <w:rStyle w:val="af8"/>
          <w:rFonts w:ascii="PT Astra Serif" w:hAnsi="PT Astra Serif"/>
          <w:sz w:val="28"/>
        </w:rPr>
        <w:t>предоставлени</w:t>
      </w:r>
      <w:r>
        <w:rPr>
          <w:rStyle w:val="af8"/>
          <w:rFonts w:ascii="PT Astra Serif" w:hAnsi="PT Astra Serif"/>
          <w:sz w:val="28"/>
        </w:rPr>
        <w:t>ю</w:t>
      </w:r>
      <w:r w:rsidRPr="00565204">
        <w:rPr>
          <w:rStyle w:val="af8"/>
          <w:rFonts w:ascii="PT Astra Serif" w:hAnsi="PT Astra Serif"/>
          <w:sz w:val="28"/>
        </w:rPr>
        <w:t xml:space="preserve"> детям, в том числе детям, указанным в подпунктах </w:t>
      </w:r>
      <w:r>
        <w:rPr>
          <w:rStyle w:val="af8"/>
          <w:rFonts w:ascii="PT Astra Serif" w:hAnsi="PT Astra Serif"/>
          <w:sz w:val="28"/>
        </w:rPr>
        <w:t>«б»</w:t>
      </w:r>
      <w:r w:rsidRPr="00565204">
        <w:rPr>
          <w:rStyle w:val="af8"/>
          <w:rFonts w:ascii="PT Astra Serif" w:hAnsi="PT Astra Serif"/>
          <w:sz w:val="28"/>
        </w:rPr>
        <w:t xml:space="preserve"> и </w:t>
      </w:r>
      <w:hyperlink r:id="rId14" w:history="1">
        <w:r>
          <w:rPr>
            <w:rStyle w:val="af8"/>
            <w:rFonts w:ascii="PT Astra Serif" w:hAnsi="PT Astra Serif"/>
            <w:sz w:val="28"/>
          </w:rPr>
          <w:t>«е»</w:t>
        </w:r>
        <w:r w:rsidRPr="00565204">
          <w:rPr>
            <w:rStyle w:val="af8"/>
            <w:rFonts w:ascii="PT Astra Serif" w:hAnsi="PT Astra Serif"/>
            <w:sz w:val="28"/>
          </w:rPr>
          <w:t xml:space="preserve"> пункта 2</w:t>
        </w:r>
      </w:hyperlink>
      <w:r w:rsidRPr="00565204">
        <w:rPr>
          <w:rStyle w:val="af8"/>
          <w:rFonts w:ascii="PT Astra Serif" w:hAnsi="PT Astra Serif"/>
          <w:sz w:val="28"/>
        </w:rPr>
        <w:t xml:space="preserve"> Указа Президента Российской Федерации </w:t>
      </w:r>
      <w:r>
        <w:rPr>
          <w:rStyle w:val="af8"/>
          <w:rFonts w:ascii="PT Astra Serif" w:hAnsi="PT Astra Serif"/>
          <w:sz w:val="28"/>
        </w:rPr>
        <w:t>«</w:t>
      </w:r>
      <w:r w:rsidRPr="00565204">
        <w:rPr>
          <w:rStyle w:val="af8"/>
          <w:rFonts w:ascii="PT Astra Serif" w:hAnsi="PT Astra Serif"/>
          <w:sz w:val="28"/>
        </w:rPr>
        <w:t>О единых базовых мерах поддержки лиц, принимающих (принимавших) участие в специальной военной операции, и других категорий лиц в субъектах Российс</w:t>
      </w:r>
      <w:r>
        <w:rPr>
          <w:rStyle w:val="af8"/>
          <w:rFonts w:ascii="PT Astra Serif" w:hAnsi="PT Astra Serif"/>
          <w:sz w:val="28"/>
        </w:rPr>
        <w:t>кой Федерации, и детям учителей»</w:t>
      </w:r>
      <w:r>
        <w:rPr>
          <w:rStyle w:val="af8"/>
          <w:rFonts w:ascii="PT Astra Serif" w:hAnsi="PT Astra Serif"/>
          <w:sz w:val="28"/>
        </w:rPr>
        <w:t xml:space="preserve"> путевок:</w:t>
      </w:r>
    </w:p>
    <w:p w:rsidR="007A633C" w:rsidRDefault="007A633C" w:rsidP="007A633C">
      <w:pPr>
        <w:pStyle w:val="af7"/>
        <w:ind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в лагеря с дневным пребыванием детей - в возрасте от 6 до 17 лет (включительно);</w:t>
      </w:r>
    </w:p>
    <w:p w:rsidR="007A633C" w:rsidRDefault="007A633C" w:rsidP="007A633C">
      <w:pPr>
        <w:pStyle w:val="af7"/>
        <w:ind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в палаточные лагеря - в возрасте от 8 до 17 лет (включительно);</w:t>
      </w:r>
    </w:p>
    <w:p w:rsidR="007A633C" w:rsidRDefault="007A633C" w:rsidP="007A633C">
      <w:pPr>
        <w:pStyle w:val="af7"/>
        <w:ind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в лагеря труда и отдыха - в возрасте от 14 до 17 лет (включительно)</w:t>
      </w:r>
      <w:proofErr w:type="gramStart"/>
      <w:r>
        <w:rPr>
          <w:rFonts w:ascii="PT Astra Serif" w:hAnsi="PT Astra Serif"/>
          <w:sz w:val="28"/>
          <w:szCs w:val="28"/>
        </w:rPr>
        <w:t>.»</w:t>
      </w:r>
      <w:proofErr w:type="gramEnd"/>
      <w:r>
        <w:rPr>
          <w:rFonts w:ascii="PT Astra Serif" w:hAnsi="PT Astra Serif"/>
          <w:sz w:val="28"/>
          <w:szCs w:val="28"/>
        </w:rPr>
        <w:t>.</w:t>
      </w:r>
    </w:p>
    <w:p w:rsidR="00565204" w:rsidRPr="003F0746" w:rsidRDefault="00565204" w:rsidP="00565204">
      <w:pPr>
        <w:spacing w:after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3F0746">
        <w:rPr>
          <w:rFonts w:eastAsia="Calibri"/>
          <w:sz w:val="28"/>
          <w:szCs w:val="28"/>
          <w:lang w:eastAsia="ru-RU"/>
        </w:rPr>
        <w:t xml:space="preserve">2. Опубликовать настоящее постановление в официальном сетевом издании города </w:t>
      </w:r>
      <w:proofErr w:type="spellStart"/>
      <w:r w:rsidRPr="003F0746">
        <w:rPr>
          <w:rFonts w:eastAsia="Calibri"/>
          <w:sz w:val="28"/>
          <w:szCs w:val="28"/>
          <w:lang w:eastAsia="ru-RU"/>
        </w:rPr>
        <w:t>Югорска</w:t>
      </w:r>
      <w:proofErr w:type="spellEnd"/>
      <w:r w:rsidRPr="003F0746">
        <w:rPr>
          <w:rFonts w:eastAsia="Calibri"/>
          <w:sz w:val="28"/>
          <w:szCs w:val="28"/>
          <w:lang w:eastAsia="ru-RU"/>
        </w:rPr>
        <w:t xml:space="preserve"> и разместить на официальном сайте органов местного самоуправления города </w:t>
      </w:r>
      <w:proofErr w:type="spellStart"/>
      <w:r w:rsidRPr="003F0746">
        <w:rPr>
          <w:rFonts w:eastAsia="Calibri"/>
          <w:sz w:val="28"/>
          <w:szCs w:val="28"/>
          <w:lang w:eastAsia="ru-RU"/>
        </w:rPr>
        <w:t>Югорска</w:t>
      </w:r>
      <w:proofErr w:type="spellEnd"/>
      <w:r w:rsidRPr="003F0746">
        <w:rPr>
          <w:rFonts w:eastAsia="Calibri"/>
          <w:sz w:val="28"/>
          <w:szCs w:val="28"/>
          <w:lang w:eastAsia="ru-RU"/>
        </w:rPr>
        <w:t>.</w:t>
      </w:r>
      <w:bookmarkStart w:id="0" w:name="_GoBack"/>
      <w:bookmarkEnd w:id="0"/>
    </w:p>
    <w:p w:rsidR="00565204" w:rsidRPr="003F0746" w:rsidRDefault="00565204" w:rsidP="00565204">
      <w:pPr>
        <w:spacing w:after="0"/>
        <w:ind w:firstLine="709"/>
        <w:jc w:val="both"/>
        <w:rPr>
          <w:sz w:val="28"/>
          <w:szCs w:val="28"/>
        </w:rPr>
      </w:pPr>
      <w:r w:rsidRPr="003F0746">
        <w:rPr>
          <w:sz w:val="28"/>
          <w:szCs w:val="28"/>
        </w:rPr>
        <w:t>3. Настоящее постановление вступает в силу после его официального опубликования.</w:t>
      </w:r>
    </w:p>
    <w:p w:rsidR="00565204" w:rsidRPr="003F0746" w:rsidRDefault="00565204" w:rsidP="00565204">
      <w:pPr>
        <w:spacing w:after="0"/>
        <w:ind w:firstLine="709"/>
        <w:jc w:val="both"/>
        <w:rPr>
          <w:sz w:val="28"/>
          <w:szCs w:val="28"/>
        </w:rPr>
      </w:pPr>
      <w:r w:rsidRPr="003F0746">
        <w:rPr>
          <w:sz w:val="28"/>
          <w:szCs w:val="28"/>
        </w:rPr>
        <w:t xml:space="preserve">4. </w:t>
      </w:r>
      <w:proofErr w:type="gramStart"/>
      <w:r w:rsidRPr="003F0746">
        <w:rPr>
          <w:sz w:val="28"/>
          <w:szCs w:val="28"/>
        </w:rPr>
        <w:t>Контроль за</w:t>
      </w:r>
      <w:proofErr w:type="gramEnd"/>
      <w:r w:rsidRPr="003F0746">
        <w:rPr>
          <w:sz w:val="28"/>
          <w:szCs w:val="28"/>
        </w:rPr>
        <w:t xml:space="preserve"> выполнением постановления </w:t>
      </w:r>
      <w:r w:rsidRPr="003F0746">
        <w:rPr>
          <w:color w:val="000000"/>
          <w:sz w:val="28"/>
          <w:szCs w:val="28"/>
        </w:rPr>
        <w:t xml:space="preserve">возложить на заместителя главы города </w:t>
      </w:r>
      <w:proofErr w:type="spellStart"/>
      <w:r w:rsidRPr="003F0746">
        <w:rPr>
          <w:color w:val="000000"/>
          <w:sz w:val="28"/>
          <w:szCs w:val="28"/>
        </w:rPr>
        <w:t>Югорска</w:t>
      </w:r>
      <w:proofErr w:type="spellEnd"/>
      <w:r w:rsidRPr="003F0746">
        <w:rPr>
          <w:color w:val="000000"/>
          <w:sz w:val="28"/>
          <w:szCs w:val="28"/>
        </w:rPr>
        <w:t xml:space="preserve"> </w:t>
      </w:r>
      <w:proofErr w:type="spellStart"/>
      <w:r w:rsidRPr="003F0746">
        <w:rPr>
          <w:color w:val="000000"/>
          <w:sz w:val="28"/>
          <w:szCs w:val="28"/>
        </w:rPr>
        <w:t>Носкову</w:t>
      </w:r>
      <w:proofErr w:type="spellEnd"/>
      <w:r w:rsidRPr="003F0746">
        <w:rPr>
          <w:color w:val="000000"/>
          <w:sz w:val="28"/>
          <w:szCs w:val="28"/>
        </w:rPr>
        <w:t xml:space="preserve"> Л.И.</w:t>
      </w:r>
    </w:p>
    <w:p w:rsidR="00E36C19" w:rsidRPr="00E36C19" w:rsidRDefault="00E36C19" w:rsidP="00E36C19">
      <w:pPr>
        <w:suppressAutoHyphens/>
        <w:spacing w:after="0" w:line="240" w:lineRule="auto"/>
        <w:rPr>
          <w:sz w:val="28"/>
          <w:szCs w:val="28"/>
          <w:lang w:eastAsia="ar-SA"/>
        </w:rPr>
      </w:pPr>
    </w:p>
    <w:p w:rsidR="00E36C19" w:rsidRPr="00E36C19" w:rsidRDefault="00E36C19" w:rsidP="00E36C19">
      <w:pPr>
        <w:suppressAutoHyphens/>
        <w:spacing w:after="0" w:line="240" w:lineRule="auto"/>
        <w:rPr>
          <w:sz w:val="28"/>
          <w:szCs w:val="28"/>
          <w:lang w:eastAsia="ar-SA"/>
        </w:rPr>
      </w:pPr>
    </w:p>
    <w:p w:rsidR="00E36C19" w:rsidRPr="00E36C19" w:rsidRDefault="00E36C19" w:rsidP="00E36C19">
      <w:pPr>
        <w:suppressAutoHyphens/>
        <w:spacing w:after="0" w:line="240" w:lineRule="auto"/>
        <w:rPr>
          <w:rFonts w:eastAsia="Calibri"/>
          <w:sz w:val="28"/>
          <w:szCs w:val="28"/>
          <w:lang w:eastAsia="ar-SA"/>
        </w:rPr>
      </w:pPr>
      <w:r w:rsidRPr="00E36C19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4DB31B2C" wp14:editId="6B2642EB">
            <wp:simplePos x="0" y="0"/>
            <wp:positionH relativeFrom="column">
              <wp:posOffset>2242185</wp:posOffset>
            </wp:positionH>
            <wp:positionV relativeFrom="paragraph">
              <wp:posOffset>125730</wp:posOffset>
            </wp:positionV>
            <wp:extent cx="236220" cy="295275"/>
            <wp:effectExtent l="0" t="0" r="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6C19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E22CB4" wp14:editId="40D9CEA1">
                <wp:simplePos x="0" y="0"/>
                <wp:positionH relativeFrom="column">
                  <wp:posOffset>2158365</wp:posOffset>
                </wp:positionH>
                <wp:positionV relativeFrom="paragraph">
                  <wp:posOffset>62865</wp:posOffset>
                </wp:positionV>
                <wp:extent cx="2457450" cy="1095375"/>
                <wp:effectExtent l="0" t="0" r="19050" b="28575"/>
                <wp:wrapNone/>
                <wp:docPr id="2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57450" cy="10953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26" style="position:absolute;margin-left:169.95pt;margin-top:4.95pt;width:193.5pt;height:8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" filled="f" strokecolor="windowText" strokeweight="1pt">
                <v:path arrowok="t"/>
              </v:roundrect>
            </w:pict>
          </mc:Fallback>
        </mc:AlternateContent>
      </w:r>
    </w:p>
    <w:tbl>
      <w:tblPr>
        <w:tblW w:w="497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42"/>
        <w:gridCol w:w="3545"/>
        <w:gridCol w:w="2125"/>
      </w:tblGrid>
      <w:tr w:rsidR="00E36C19" w:rsidRPr="00E36C19" w:rsidTr="00D37776">
        <w:trPr>
          <w:trHeight w:val="1134"/>
        </w:trPr>
        <w:tc>
          <w:tcPr>
            <w:tcW w:w="1988" w:type="pct"/>
            <w:shd w:val="clear" w:color="auto" w:fill="auto"/>
          </w:tcPr>
          <w:p w:rsidR="00E36C19" w:rsidRPr="00E36C19" w:rsidRDefault="00565204" w:rsidP="00565204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Г</w:t>
            </w:r>
            <w:r w:rsidR="00E36C19" w:rsidRPr="00E36C19">
              <w:rPr>
                <w:b/>
                <w:sz w:val="28"/>
                <w:szCs w:val="28"/>
                <w:lang w:eastAsia="ar-SA"/>
              </w:rPr>
              <w:t>лав</w:t>
            </w:r>
            <w:r>
              <w:rPr>
                <w:b/>
                <w:sz w:val="28"/>
                <w:szCs w:val="28"/>
                <w:lang w:eastAsia="ar-SA"/>
              </w:rPr>
              <w:t>а</w:t>
            </w:r>
            <w:r w:rsidR="00E36C19" w:rsidRPr="00E36C19">
              <w:rPr>
                <w:b/>
                <w:sz w:val="28"/>
                <w:szCs w:val="28"/>
                <w:lang w:eastAsia="ar-SA"/>
              </w:rPr>
              <w:t xml:space="preserve"> города </w:t>
            </w:r>
            <w:proofErr w:type="spellStart"/>
            <w:r w:rsidR="00E36C19" w:rsidRPr="00E36C19">
              <w:rPr>
                <w:b/>
                <w:sz w:val="28"/>
                <w:szCs w:val="28"/>
                <w:lang w:eastAsia="ar-SA"/>
              </w:rPr>
              <w:t>Югорска</w:t>
            </w:r>
            <w:proofErr w:type="spellEnd"/>
          </w:p>
        </w:tc>
        <w:tc>
          <w:tcPr>
            <w:tcW w:w="1883" w:type="pct"/>
            <w:shd w:val="clear" w:color="auto" w:fill="auto"/>
            <w:vAlign w:val="center"/>
          </w:tcPr>
          <w:p w:rsidR="00E36C19" w:rsidRPr="00E36C19" w:rsidRDefault="00E36C19" w:rsidP="00E36C19">
            <w:pPr>
              <w:suppressAutoHyphens/>
              <w:spacing w:after="0" w:line="240" w:lineRule="auto"/>
              <w:jc w:val="center"/>
              <w:rPr>
                <w:rFonts w:eastAsia="Calibri"/>
                <w:b/>
                <w:sz w:val="20"/>
                <w:lang w:eastAsia="ar-SA"/>
              </w:rPr>
            </w:pPr>
            <w:r w:rsidRPr="00E36C19">
              <w:rPr>
                <w:rFonts w:eastAsia="Calibri"/>
                <w:b/>
                <w:sz w:val="20"/>
                <w:lang w:eastAsia="ar-SA"/>
              </w:rPr>
              <w:t>ДОКУМЕНТ ПОДПИСАН</w:t>
            </w:r>
          </w:p>
          <w:p w:rsidR="00E36C19" w:rsidRPr="00E36C19" w:rsidRDefault="00E36C19" w:rsidP="00E36C19">
            <w:pPr>
              <w:suppressAutoHyphens/>
              <w:spacing w:after="0" w:line="240" w:lineRule="auto"/>
              <w:jc w:val="center"/>
              <w:rPr>
                <w:rFonts w:eastAsia="Calibri"/>
                <w:b/>
                <w:sz w:val="20"/>
                <w:lang w:eastAsia="ar-SA"/>
              </w:rPr>
            </w:pPr>
            <w:r w:rsidRPr="00E36C19">
              <w:rPr>
                <w:rFonts w:eastAsia="Calibri"/>
                <w:b/>
                <w:sz w:val="20"/>
                <w:lang w:eastAsia="ar-SA"/>
              </w:rPr>
              <w:t>ЭЛЕКТРОННОЙ ПОДПИСЬЮ</w:t>
            </w:r>
          </w:p>
          <w:p w:rsidR="00E36C19" w:rsidRPr="00E36C19" w:rsidRDefault="00E36C19" w:rsidP="00E36C19">
            <w:pPr>
              <w:suppressAutoHyphens/>
              <w:spacing w:after="0" w:line="240" w:lineRule="auto"/>
              <w:jc w:val="center"/>
              <w:rPr>
                <w:rFonts w:eastAsia="Calibri"/>
                <w:sz w:val="10"/>
                <w:szCs w:val="10"/>
                <w:lang w:eastAsia="ar-SA"/>
              </w:rPr>
            </w:pPr>
          </w:p>
          <w:p w:rsidR="00E36C19" w:rsidRPr="00E36C19" w:rsidRDefault="00E36C19" w:rsidP="00E36C19">
            <w:pPr>
              <w:suppressAutoHyphens/>
              <w:spacing w:after="0" w:line="240" w:lineRule="auto"/>
              <w:ind w:left="113" w:hanging="113"/>
              <w:jc w:val="center"/>
              <w:rPr>
                <w:sz w:val="20"/>
                <w:lang w:eastAsia="ar-SA"/>
              </w:rPr>
            </w:pPr>
            <w:r w:rsidRPr="00E36C19">
              <w:rPr>
                <w:sz w:val="20"/>
                <w:lang w:eastAsia="ar-SA"/>
              </w:rPr>
              <w:t>Сертификат  [Номер сертификата 1]</w:t>
            </w:r>
          </w:p>
          <w:p w:rsidR="00E36C19" w:rsidRPr="00E36C19" w:rsidRDefault="00E36C19" w:rsidP="00E36C19">
            <w:pPr>
              <w:suppressAutoHyphens/>
              <w:spacing w:after="0" w:line="240" w:lineRule="auto"/>
              <w:ind w:left="113" w:hanging="113"/>
              <w:jc w:val="center"/>
              <w:rPr>
                <w:sz w:val="20"/>
                <w:lang w:eastAsia="ar-SA"/>
              </w:rPr>
            </w:pPr>
            <w:r w:rsidRPr="00E36C19">
              <w:rPr>
                <w:sz w:val="20"/>
                <w:lang w:eastAsia="ar-SA"/>
              </w:rPr>
              <w:t>Владелец [Владелец сертификата 1]</w:t>
            </w:r>
          </w:p>
          <w:p w:rsidR="00E36C19" w:rsidRPr="00E36C19" w:rsidRDefault="00E36C19" w:rsidP="00E36C19">
            <w:pPr>
              <w:suppressAutoHyphens/>
              <w:spacing w:after="0" w:line="240" w:lineRule="auto"/>
              <w:ind w:left="113" w:hanging="113"/>
              <w:jc w:val="center"/>
              <w:rPr>
                <w:rFonts w:ascii="Times New Roman" w:eastAsia="Calibri" w:hAnsi="Times New Roman"/>
                <w:sz w:val="20"/>
                <w:lang w:eastAsia="ar-SA"/>
              </w:rPr>
            </w:pPr>
            <w:r w:rsidRPr="00E36C19">
              <w:rPr>
                <w:rFonts w:eastAsia="Calibri"/>
                <w:sz w:val="20"/>
                <w:lang w:eastAsia="ar-SA"/>
              </w:rPr>
              <w:t>Действителен с [</w:t>
            </w:r>
            <w:proofErr w:type="spellStart"/>
            <w:r w:rsidRPr="00E36C19">
              <w:rPr>
                <w:rFonts w:eastAsia="Calibri"/>
                <w:sz w:val="20"/>
                <w:lang w:eastAsia="ar-SA"/>
              </w:rPr>
              <w:t>ДатаС</w:t>
            </w:r>
            <w:proofErr w:type="spellEnd"/>
            <w:r w:rsidRPr="00E36C19">
              <w:rPr>
                <w:rFonts w:eastAsia="Calibri"/>
                <w:sz w:val="20"/>
                <w:lang w:eastAsia="ar-SA"/>
              </w:rPr>
              <w:t xml:space="preserve"> 1] по [</w:t>
            </w:r>
            <w:proofErr w:type="spellStart"/>
            <w:r w:rsidRPr="00E36C19">
              <w:rPr>
                <w:rFonts w:eastAsia="Calibri"/>
                <w:sz w:val="20"/>
                <w:lang w:eastAsia="ar-SA"/>
              </w:rPr>
              <w:t>ДатаПо</w:t>
            </w:r>
            <w:proofErr w:type="spellEnd"/>
            <w:r w:rsidRPr="00E36C19">
              <w:rPr>
                <w:rFonts w:eastAsia="Calibri"/>
                <w:sz w:val="20"/>
                <w:lang w:eastAsia="ar-SA"/>
              </w:rPr>
              <w:t xml:space="preserve"> 1]</w:t>
            </w:r>
          </w:p>
        </w:tc>
        <w:tc>
          <w:tcPr>
            <w:tcW w:w="1129" w:type="pct"/>
            <w:shd w:val="clear" w:color="auto" w:fill="auto"/>
          </w:tcPr>
          <w:p w:rsidR="00E36C19" w:rsidRPr="00E36C19" w:rsidRDefault="00565204" w:rsidP="00E36C19">
            <w:pPr>
              <w:suppressAutoHyphens/>
              <w:spacing w:after="0" w:line="240" w:lineRule="auto"/>
              <w:jc w:val="right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А.Ю. Харлов</w:t>
            </w:r>
          </w:p>
        </w:tc>
      </w:tr>
    </w:tbl>
    <w:p w:rsidR="007A633C" w:rsidRDefault="007A633C">
      <w:pPr>
        <w:rPr>
          <w:rFonts w:eastAsia="Calibri"/>
          <w:b/>
          <w:sz w:val="28"/>
          <w:szCs w:val="26"/>
        </w:rPr>
      </w:pPr>
    </w:p>
    <w:p w:rsidR="007A633C" w:rsidRDefault="007A633C">
      <w:pPr>
        <w:rPr>
          <w:rFonts w:eastAsia="Calibri"/>
          <w:b/>
          <w:sz w:val="28"/>
          <w:szCs w:val="26"/>
        </w:rPr>
      </w:pPr>
    </w:p>
    <w:p w:rsidR="007A633C" w:rsidRDefault="007A633C">
      <w:pPr>
        <w:rPr>
          <w:rFonts w:eastAsia="Calibri"/>
          <w:b/>
          <w:sz w:val="28"/>
          <w:szCs w:val="26"/>
        </w:rPr>
      </w:pPr>
    </w:p>
    <w:sectPr w:rsidR="007A633C" w:rsidSect="008F6885">
      <w:headerReference w:type="default" r:id="rId16"/>
      <w:headerReference w:type="first" r:id="rId17"/>
      <w:pgSz w:w="11907" w:h="16840"/>
      <w:pgMar w:top="1134" w:right="851" w:bottom="1134" w:left="1701" w:header="567" w:footer="22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2C7" w:rsidRDefault="00C572C7">
      <w:pPr>
        <w:spacing w:after="0" w:line="240" w:lineRule="auto"/>
      </w:pPr>
      <w:r>
        <w:separator/>
      </w:r>
    </w:p>
  </w:endnote>
  <w:endnote w:type="continuationSeparator" w:id="0">
    <w:p w:rsidR="00C572C7" w:rsidRDefault="00C57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2C7" w:rsidRDefault="00C572C7">
      <w:pPr>
        <w:spacing w:after="0" w:line="240" w:lineRule="auto"/>
      </w:pPr>
      <w:r>
        <w:separator/>
      </w:r>
    </w:p>
  </w:footnote>
  <w:footnote w:type="continuationSeparator" w:id="0">
    <w:p w:rsidR="00C572C7" w:rsidRDefault="00C572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0218967"/>
      <w:docPartObj>
        <w:docPartGallery w:val="Page Numbers (Top of Page)"/>
        <w:docPartUnique/>
      </w:docPartObj>
    </w:sdtPr>
    <w:sdtEndPr/>
    <w:sdtContent>
      <w:p w:rsidR="00566D84" w:rsidRDefault="00B63834">
        <w:pPr>
          <w:pStyle w:val="afa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 w:rsidR="007A633C">
          <w:rPr>
            <w:noProof/>
            <w:sz w:val="22"/>
            <w:szCs w:val="22"/>
          </w:rPr>
          <w:t>2</w:t>
        </w:r>
        <w:r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84" w:rsidRDefault="00867B1A" w:rsidP="00867B1A">
    <w:pPr>
      <w:pStyle w:val="afa"/>
      <w:jc w:val="right"/>
      <w:rPr>
        <w:sz w:val="22"/>
        <w:szCs w:val="22"/>
      </w:rPr>
    </w:pPr>
    <w:r>
      <w:rPr>
        <w:sz w:val="22"/>
        <w:szCs w:val="22"/>
      </w:rPr>
      <w:t>ПРОЕКТ</w:t>
    </w:r>
  </w:p>
  <w:p w:rsidR="00867B1A" w:rsidRDefault="00867B1A" w:rsidP="00867B1A">
    <w:pPr>
      <w:pStyle w:val="afa"/>
      <w:jc w:val="right"/>
      <w:rPr>
        <w:sz w:val="22"/>
        <w:szCs w:val="22"/>
      </w:rPr>
    </w:pPr>
  </w:p>
  <w:p w:rsidR="00867B1A" w:rsidRDefault="00867B1A" w:rsidP="00867B1A">
    <w:pPr>
      <w:pStyle w:val="afa"/>
      <w:jc w:val="right"/>
      <w:rPr>
        <w:sz w:val="22"/>
        <w:szCs w:val="22"/>
      </w:rPr>
    </w:pPr>
    <w:r>
      <w:rPr>
        <w:sz w:val="22"/>
        <w:szCs w:val="22"/>
      </w:rPr>
      <w:t>В регистр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10AF9"/>
    <w:multiLevelType w:val="multilevel"/>
    <w:tmpl w:val="9BF8252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587843BB"/>
    <w:multiLevelType w:val="hybridMultilevel"/>
    <w:tmpl w:val="6358A918"/>
    <w:lvl w:ilvl="0" w:tplc="95ECEE06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 w:tplc="0F30EF0A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 w:tplc="ED7EBD9A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 w:tplc="5F4C5BF2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 w:tplc="ECAE6840">
      <w:start w:val="1"/>
      <w:numFmt w:val="none"/>
      <w:pStyle w:val="5"/>
      <w:lvlText w:val=""/>
      <w:lvlJc w:val="left"/>
      <w:pPr>
        <w:tabs>
          <w:tab w:val="num" w:pos="1008"/>
        </w:tabs>
        <w:ind w:left="1008" w:hanging="1008"/>
      </w:pPr>
    </w:lvl>
    <w:lvl w:ilvl="5" w:tplc="EAE04118">
      <w:start w:val="1"/>
      <w:numFmt w:val="none"/>
      <w:pStyle w:val="6"/>
      <w:lvlText w:val=""/>
      <w:lvlJc w:val="left"/>
      <w:pPr>
        <w:tabs>
          <w:tab w:val="num" w:pos="1152"/>
        </w:tabs>
        <w:ind w:left="1152" w:hanging="1152"/>
      </w:pPr>
    </w:lvl>
    <w:lvl w:ilvl="6" w:tplc="8E70CDF8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 w:tplc="2168F35A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 w:tplc="6F60522E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D84"/>
    <w:rsid w:val="000A6294"/>
    <w:rsid w:val="00182E4D"/>
    <w:rsid w:val="003F64C1"/>
    <w:rsid w:val="00527768"/>
    <w:rsid w:val="00565204"/>
    <w:rsid w:val="00566D84"/>
    <w:rsid w:val="00603A2D"/>
    <w:rsid w:val="007A633C"/>
    <w:rsid w:val="00867B1A"/>
    <w:rsid w:val="008D19F8"/>
    <w:rsid w:val="008F6885"/>
    <w:rsid w:val="009650ED"/>
    <w:rsid w:val="00B63834"/>
    <w:rsid w:val="00BD159A"/>
    <w:rsid w:val="00C572C7"/>
    <w:rsid w:val="00CF7BE8"/>
    <w:rsid w:val="00D51CBA"/>
    <w:rsid w:val="00DA1D0C"/>
    <w:rsid w:val="00E36C19"/>
    <w:rsid w:val="00F9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imes New Roman" w:hAnsi="PT Astra Serif" w:cs="Times New Roman"/>
        <w:sz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after="0" w:line="240" w:lineRule="auto"/>
      <w:outlineLvl w:val="2"/>
    </w:pPr>
    <w:rPr>
      <w:rFonts w:ascii="Times New Roman" w:eastAsiaTheme="minorHAnsi" w:hAnsi="Times New Roman" w:cstheme="minorBidi"/>
      <w:sz w:val="24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Cs w:val="26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spacing w:after="0" w:line="240" w:lineRule="auto"/>
      <w:jc w:val="center"/>
      <w:outlineLvl w:val="4"/>
    </w:pPr>
    <w:rPr>
      <w:rFonts w:ascii="Times New Roman" w:eastAsiaTheme="minorHAnsi" w:hAnsi="Times New Roman" w:cstheme="minorBidi"/>
      <w:sz w:val="32"/>
      <w:szCs w:val="22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spacing w:after="0" w:line="240" w:lineRule="auto"/>
      <w:jc w:val="center"/>
      <w:outlineLvl w:val="5"/>
    </w:pPr>
    <w:rPr>
      <w:rFonts w:ascii="Times New Roman" w:eastAsiaTheme="minorHAnsi" w:hAnsi="Times New Roman" w:cstheme="minorBidi"/>
      <w:sz w:val="40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character" w:customStyle="1" w:styleId="30">
    <w:name w:val="Заголовок 3 Знак"/>
    <w:basedOn w:val="a0"/>
    <w:link w:val="3"/>
    <w:rPr>
      <w:rFonts w:ascii="Times New Roman" w:eastAsiaTheme="minorHAnsi" w:hAnsi="Times New Roman" w:cstheme="minorBidi"/>
      <w:sz w:val="24"/>
      <w:szCs w:val="22"/>
    </w:rPr>
  </w:style>
  <w:style w:type="character" w:customStyle="1" w:styleId="50">
    <w:name w:val="Заголовок 5 Знак"/>
    <w:basedOn w:val="a0"/>
    <w:link w:val="5"/>
    <w:rPr>
      <w:rFonts w:ascii="Times New Roman" w:eastAsiaTheme="minorHAnsi" w:hAnsi="Times New Roman" w:cstheme="minorBidi"/>
      <w:sz w:val="32"/>
      <w:szCs w:val="22"/>
    </w:rPr>
  </w:style>
  <w:style w:type="character" w:customStyle="1" w:styleId="60">
    <w:name w:val="Заголовок 6 Знак"/>
    <w:basedOn w:val="a0"/>
    <w:link w:val="6"/>
    <w:rPr>
      <w:rFonts w:ascii="Times New Roman" w:eastAsiaTheme="minorHAnsi" w:hAnsi="Times New Roman" w:cstheme="minorBidi"/>
      <w:sz w:val="40"/>
      <w:szCs w:val="22"/>
    </w:rPr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pPr>
      <w:spacing w:after="0" w:line="240" w:lineRule="auto"/>
    </w:pPr>
    <w:rPr>
      <w:rFonts w:ascii="Times New Roman" w:hAnsi="Times New Roman"/>
      <w:sz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No Spacing"/>
    <w:link w:val="af8"/>
    <w:uiPriority w:val="1"/>
    <w:qFormat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12">
    <w:name w:val="Сетка таблицы1"/>
    <w:basedOn w:val="a1"/>
    <w:next w:val="af6"/>
    <w:uiPriority w:val="59"/>
    <w:pPr>
      <w:spacing w:after="0" w:line="240" w:lineRule="auto"/>
    </w:pPr>
    <w:rPr>
      <w:rFonts w:ascii="Times New Roman" w:hAnsi="Times New Roman"/>
      <w:sz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110">
    <w:name w:val="Сетка таблицы11"/>
    <w:basedOn w:val="a1"/>
    <w:next w:val="af6"/>
    <w:uiPriority w:val="59"/>
    <w:pPr>
      <w:spacing w:after="0" w:line="240" w:lineRule="auto"/>
    </w:pPr>
    <w:rPr>
      <w:rFonts w:ascii="Times New Roman" w:hAnsi="Times New Roman"/>
      <w:sz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head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</w:style>
  <w:style w:type="paragraph" w:styleId="afc">
    <w:name w:val="foot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</w:style>
  <w:style w:type="character" w:customStyle="1" w:styleId="af8">
    <w:name w:val="Без интервала Знак"/>
    <w:link w:val="af7"/>
    <w:uiPriority w:val="1"/>
    <w:qFormat/>
    <w:rPr>
      <w:rFonts w:asciiTheme="minorHAnsi" w:eastAsiaTheme="minorHAnsi" w:hAnsiTheme="minorHAnsi" w:cstheme="minorBidi"/>
      <w:sz w:val="22"/>
      <w:szCs w:val="22"/>
    </w:rPr>
  </w:style>
  <w:style w:type="table" w:customStyle="1" w:styleId="120">
    <w:name w:val="Сетка таблицы12"/>
    <w:basedOn w:val="a1"/>
    <w:next w:val="af6"/>
    <w:uiPriority w:val="59"/>
    <w:pPr>
      <w:spacing w:after="0" w:line="240" w:lineRule="auto"/>
    </w:pPr>
    <w:rPr>
      <w:rFonts w:ascii="Times New Roman" w:hAnsi="Times New Roman"/>
      <w:sz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next w:val="af6"/>
    <w:uiPriority w:val="59"/>
    <w:pPr>
      <w:spacing w:after="0" w:line="240" w:lineRule="auto"/>
    </w:pPr>
    <w:rPr>
      <w:rFonts w:ascii="Times New Roman" w:hAnsi="Times New Roman"/>
      <w:sz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">
    <w:name w:val="Сетка таблицы3"/>
    <w:basedOn w:val="a1"/>
    <w:next w:val="af6"/>
    <w:uiPriority w:val="59"/>
    <w:pPr>
      <w:spacing w:after="0" w:line="240" w:lineRule="auto"/>
    </w:pPr>
    <w:rPr>
      <w:rFonts w:ascii="Times New Roman" w:hAnsi="Times New Roman"/>
      <w:sz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Normal (Web)"/>
    <w:basedOn w:val="a"/>
    <w:uiPriority w:val="99"/>
    <w:semiHidden/>
    <w:unhideWhenUsed/>
    <w:rsid w:val="0056520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imes New Roman" w:hAnsi="PT Astra Serif" w:cs="Times New Roman"/>
        <w:sz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after="0" w:line="240" w:lineRule="auto"/>
      <w:outlineLvl w:val="2"/>
    </w:pPr>
    <w:rPr>
      <w:rFonts w:ascii="Times New Roman" w:eastAsiaTheme="minorHAnsi" w:hAnsi="Times New Roman" w:cstheme="minorBidi"/>
      <w:sz w:val="24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Cs w:val="26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spacing w:after="0" w:line="240" w:lineRule="auto"/>
      <w:jc w:val="center"/>
      <w:outlineLvl w:val="4"/>
    </w:pPr>
    <w:rPr>
      <w:rFonts w:ascii="Times New Roman" w:eastAsiaTheme="minorHAnsi" w:hAnsi="Times New Roman" w:cstheme="minorBidi"/>
      <w:sz w:val="32"/>
      <w:szCs w:val="22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spacing w:after="0" w:line="240" w:lineRule="auto"/>
      <w:jc w:val="center"/>
      <w:outlineLvl w:val="5"/>
    </w:pPr>
    <w:rPr>
      <w:rFonts w:ascii="Times New Roman" w:eastAsiaTheme="minorHAnsi" w:hAnsi="Times New Roman" w:cstheme="minorBidi"/>
      <w:sz w:val="40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character" w:customStyle="1" w:styleId="30">
    <w:name w:val="Заголовок 3 Знак"/>
    <w:basedOn w:val="a0"/>
    <w:link w:val="3"/>
    <w:rPr>
      <w:rFonts w:ascii="Times New Roman" w:eastAsiaTheme="minorHAnsi" w:hAnsi="Times New Roman" w:cstheme="minorBidi"/>
      <w:sz w:val="24"/>
      <w:szCs w:val="22"/>
    </w:rPr>
  </w:style>
  <w:style w:type="character" w:customStyle="1" w:styleId="50">
    <w:name w:val="Заголовок 5 Знак"/>
    <w:basedOn w:val="a0"/>
    <w:link w:val="5"/>
    <w:rPr>
      <w:rFonts w:ascii="Times New Roman" w:eastAsiaTheme="minorHAnsi" w:hAnsi="Times New Roman" w:cstheme="minorBidi"/>
      <w:sz w:val="32"/>
      <w:szCs w:val="22"/>
    </w:rPr>
  </w:style>
  <w:style w:type="character" w:customStyle="1" w:styleId="60">
    <w:name w:val="Заголовок 6 Знак"/>
    <w:basedOn w:val="a0"/>
    <w:link w:val="6"/>
    <w:rPr>
      <w:rFonts w:ascii="Times New Roman" w:eastAsiaTheme="minorHAnsi" w:hAnsi="Times New Roman" w:cstheme="minorBidi"/>
      <w:sz w:val="40"/>
      <w:szCs w:val="22"/>
    </w:rPr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pPr>
      <w:spacing w:after="0" w:line="240" w:lineRule="auto"/>
    </w:pPr>
    <w:rPr>
      <w:rFonts w:ascii="Times New Roman" w:hAnsi="Times New Roman"/>
      <w:sz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No Spacing"/>
    <w:link w:val="af8"/>
    <w:uiPriority w:val="1"/>
    <w:qFormat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12">
    <w:name w:val="Сетка таблицы1"/>
    <w:basedOn w:val="a1"/>
    <w:next w:val="af6"/>
    <w:uiPriority w:val="59"/>
    <w:pPr>
      <w:spacing w:after="0" w:line="240" w:lineRule="auto"/>
    </w:pPr>
    <w:rPr>
      <w:rFonts w:ascii="Times New Roman" w:hAnsi="Times New Roman"/>
      <w:sz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110">
    <w:name w:val="Сетка таблицы11"/>
    <w:basedOn w:val="a1"/>
    <w:next w:val="af6"/>
    <w:uiPriority w:val="59"/>
    <w:pPr>
      <w:spacing w:after="0" w:line="240" w:lineRule="auto"/>
    </w:pPr>
    <w:rPr>
      <w:rFonts w:ascii="Times New Roman" w:hAnsi="Times New Roman"/>
      <w:sz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head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</w:style>
  <w:style w:type="paragraph" w:styleId="afc">
    <w:name w:val="foot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</w:style>
  <w:style w:type="character" w:customStyle="1" w:styleId="af8">
    <w:name w:val="Без интервала Знак"/>
    <w:link w:val="af7"/>
    <w:uiPriority w:val="1"/>
    <w:qFormat/>
    <w:rPr>
      <w:rFonts w:asciiTheme="minorHAnsi" w:eastAsiaTheme="minorHAnsi" w:hAnsiTheme="minorHAnsi" w:cstheme="minorBidi"/>
      <w:sz w:val="22"/>
      <w:szCs w:val="22"/>
    </w:rPr>
  </w:style>
  <w:style w:type="table" w:customStyle="1" w:styleId="120">
    <w:name w:val="Сетка таблицы12"/>
    <w:basedOn w:val="a1"/>
    <w:next w:val="af6"/>
    <w:uiPriority w:val="59"/>
    <w:pPr>
      <w:spacing w:after="0" w:line="240" w:lineRule="auto"/>
    </w:pPr>
    <w:rPr>
      <w:rFonts w:ascii="Times New Roman" w:hAnsi="Times New Roman"/>
      <w:sz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next w:val="af6"/>
    <w:uiPriority w:val="59"/>
    <w:pPr>
      <w:spacing w:after="0" w:line="240" w:lineRule="auto"/>
    </w:pPr>
    <w:rPr>
      <w:rFonts w:ascii="Times New Roman" w:hAnsi="Times New Roman"/>
      <w:sz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">
    <w:name w:val="Сетка таблицы3"/>
    <w:basedOn w:val="a1"/>
    <w:next w:val="af6"/>
    <w:uiPriority w:val="59"/>
    <w:pPr>
      <w:spacing w:after="0" w:line="240" w:lineRule="auto"/>
    </w:pPr>
    <w:rPr>
      <w:rFonts w:ascii="Times New Roman" w:hAnsi="Times New Roman"/>
      <w:sz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Normal (Web)"/>
    <w:basedOn w:val="a"/>
    <w:uiPriority w:val="99"/>
    <w:semiHidden/>
    <w:unhideWhenUsed/>
    <w:rsid w:val="0056520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1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534329&amp;dst=100018&amp;field=134&amp;date=03.09.2026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0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14" Type="http://schemas.openxmlformats.org/officeDocument/2006/relationships/hyperlink" Target="https://login.consultant.ru/link/?req=doc&amp;base=LAW&amp;n=534329&amp;dst=100018&amp;field=134&amp;date=03.09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Сахиуллина Рафина Курбангалеевна</dc:creator>
  <cp:lastModifiedBy>Рогачев Антон Владимирович</cp:lastModifiedBy>
  <cp:revision>6</cp:revision>
  <cp:lastPrinted>2026-04-21T06:06:00Z</cp:lastPrinted>
  <dcterms:created xsi:type="dcterms:W3CDTF">2026-09-03T06:18:00Z</dcterms:created>
  <dcterms:modified xsi:type="dcterms:W3CDTF">2026-09-03T06:49:00Z</dcterms:modified>
</cp:coreProperties>
</file>